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59" w:lineRule="auto"/>
        <w:jc w:val="center"/>
      </w:pPr>
      <w:r>
        <w:rPr>
          <w:rFonts w:ascii="Calibri" w:hAnsi="Calibri"/>
          <w:b/>
          <w:i w:val="0"/>
          <w:color w:val="1F2937"/>
          <w:sz w:val="28"/>
        </w:rPr>
        <w:t>[Organisation Name]</w:t>
      </w:r>
    </w:p>
    <w:p>
      <w:pPr>
        <w:spacing w:before="40" w:after="80" w:line="259" w:lineRule="auto"/>
        <w:jc w:val="center"/>
      </w:pPr>
      <w:r>
        <w:rPr>
          <w:rFonts w:ascii="Calibri" w:hAnsi="Calibri"/>
          <w:b/>
          <w:i w:val="0"/>
          <w:color w:val="0D9488"/>
          <w:sz w:val="40"/>
        </w:rPr>
        <w:t>BOARD MEETING MINUTES</w:t>
      </w:r>
    </w:p>
    <w:p>
      <w:pPr>
        <w:spacing w:before="0" w:after="200" w:line="259" w:lineRule="auto"/>
        <w:jc w:val="center"/>
      </w:pPr>
      <w:r>
        <w:rPr>
          <w:rFonts w:ascii="Calibri" w:hAnsi="Calibri"/>
          <w:b w:val="0"/>
          <w:i/>
          <w:color w:val="4B5563"/>
          <w:sz w:val="20"/>
        </w:rPr>
        <w:t>Example meeting. Replace the names, dates, and items before you use this.</w:t>
      </w:r>
    </w:p>
    <w:p>
      <w:pPr>
        <w:spacing w:before="0" w:after="40" w:line="252" w:lineRule="auto"/>
      </w:pPr>
      <w:r>
        <w:rPr>
          <w:rFonts w:ascii="Calibri" w:hAnsi="Calibri"/>
          <w:b/>
          <w:sz w:val="22"/>
        </w:rPr>
        <w:t xml:space="preserve">Meeting: </w:t>
      </w:r>
      <w:r>
        <w:rPr>
          <w:rFonts w:ascii="Calibri" w:hAnsi="Calibri"/>
          <w:sz w:val="22"/>
        </w:rPr>
        <w:t>Board meeting</w:t>
      </w:r>
    </w:p>
    <w:p>
      <w:pPr>
        <w:spacing w:before="0" w:after="40" w:line="252" w:lineRule="auto"/>
      </w:pPr>
      <w:r>
        <w:rPr>
          <w:rFonts w:ascii="Calibri" w:hAnsi="Calibri"/>
          <w:b/>
          <w:sz w:val="22"/>
        </w:rPr>
        <w:t xml:space="preserve">Date: </w:t>
      </w:r>
      <w:r>
        <w:rPr>
          <w:rFonts w:ascii="Calibri" w:hAnsi="Calibri"/>
          <w:sz w:val="22"/>
        </w:rPr>
        <w:t>12 March 2026</w:t>
      </w:r>
    </w:p>
    <w:p>
      <w:pPr>
        <w:spacing w:before="0" w:after="40" w:line="252" w:lineRule="auto"/>
      </w:pPr>
      <w:r>
        <w:rPr>
          <w:rFonts w:ascii="Calibri" w:hAnsi="Calibri"/>
          <w:b/>
          <w:sz w:val="22"/>
        </w:rPr>
        <w:t xml:space="preserve">Time: </w:t>
      </w:r>
      <w:r>
        <w:rPr>
          <w:rFonts w:ascii="Calibri" w:hAnsi="Calibri"/>
          <w:sz w:val="22"/>
        </w:rPr>
        <w:t>5.30pm to 7.10pm</w:t>
      </w:r>
    </w:p>
    <w:p>
      <w:pPr>
        <w:spacing w:before="0" w:after="40" w:line="252" w:lineRule="auto"/>
      </w:pPr>
      <w:r>
        <w:rPr>
          <w:rFonts w:ascii="Calibri" w:hAnsi="Calibri"/>
          <w:b/>
          <w:sz w:val="22"/>
        </w:rPr>
        <w:t xml:space="preserve">Place: </w:t>
      </w:r>
      <w:r>
        <w:rPr>
          <w:rFonts w:ascii="Calibri" w:hAnsi="Calibri"/>
          <w:sz w:val="22"/>
        </w:rPr>
        <w:t>Board room, and by video</w:t>
      </w:r>
    </w:p>
    <w:p>
      <w:pPr>
        <w:spacing w:before="200" w:after="40" w:line="259" w:lineRule="auto"/>
        <w:jc w:val="left"/>
      </w:pPr>
      <w:r>
        <w:rPr>
          <w:rFonts w:ascii="Calibri" w:hAnsi="Calibri"/>
          <w:b/>
          <w:i w:val="0"/>
          <w:color w:val="1F2937"/>
          <w:sz w:val="24"/>
        </w:rPr>
        <w:t>Present</w:t>
      </w:r>
    </w:p>
    <w:p>
      <w:pPr>
        <w:spacing w:before="0" w:after="0" w:line="259" w:lineRule="auto"/>
        <w:jc w:val="left"/>
      </w:pPr>
      <w:r>
        <w:rPr>
          <w:rFonts w:ascii="Calibri" w:hAnsi="Calibri"/>
          <w:b w:val="0"/>
          <w:i w:val="0"/>
          <w:color w:val="1F2937"/>
          <w:sz w:val="22"/>
        </w:rPr>
        <w:t>Priya Nair, Chair</w:t>
      </w:r>
    </w:p>
    <w:p>
      <w:pPr>
        <w:spacing w:before="0" w:after="0" w:line="259" w:lineRule="auto"/>
        <w:jc w:val="left"/>
      </w:pPr>
      <w:r>
        <w:rPr>
          <w:rFonts w:ascii="Calibri" w:hAnsi="Calibri"/>
          <w:b w:val="0"/>
          <w:i w:val="0"/>
          <w:color w:val="1F2937"/>
          <w:sz w:val="22"/>
        </w:rPr>
        <w:t>James Okonkwo, Director</w:t>
      </w:r>
    </w:p>
    <w:p>
      <w:pPr>
        <w:spacing w:before="0" w:after="0" w:line="259" w:lineRule="auto"/>
        <w:jc w:val="left"/>
      </w:pPr>
      <w:r>
        <w:rPr>
          <w:rFonts w:ascii="Calibri" w:hAnsi="Calibri"/>
          <w:b w:val="0"/>
          <w:i w:val="0"/>
          <w:color w:val="1F2937"/>
          <w:sz w:val="22"/>
        </w:rPr>
        <w:t>Helen Chen, Director</w:t>
      </w:r>
    </w:p>
    <w:p>
      <w:pPr>
        <w:spacing w:before="0" w:after="0" w:line="259" w:lineRule="auto"/>
        <w:jc w:val="left"/>
      </w:pPr>
      <w:r>
        <w:rPr>
          <w:rFonts w:ascii="Calibri" w:hAnsi="Calibri"/>
          <w:b w:val="0"/>
          <w:i w:val="0"/>
          <w:color w:val="1F2937"/>
          <w:sz w:val="22"/>
        </w:rPr>
        <w:t>A. Lee, Secretary</w:t>
      </w:r>
    </w:p>
    <w:p>
      <w:pPr>
        <w:spacing w:before="0" w:after="80" w:line="259" w:lineRule="auto"/>
        <w:jc w:val="left"/>
      </w:pPr>
      <w:r>
        <w:rPr>
          <w:rFonts w:ascii="Calibri" w:hAnsi="Calibri"/>
          <w:b w:val="0"/>
          <w:i w:val="0"/>
          <w:color w:val="1F2937"/>
          <w:sz w:val="22"/>
        </w:rPr>
        <w:t>R. Patel, Chief Executive</w:t>
      </w:r>
    </w:p>
    <w:p>
      <w:pPr>
        <w:spacing w:before="120" w:after="40" w:line="259" w:lineRule="auto"/>
        <w:jc w:val="left"/>
      </w:pPr>
      <w:r>
        <w:rPr>
          <w:rFonts w:ascii="Calibri" w:hAnsi="Calibri"/>
          <w:b/>
          <w:i w:val="0"/>
          <w:color w:val="1F2937"/>
          <w:sz w:val="24"/>
        </w:rPr>
        <w:t>Apologies</w:t>
      </w:r>
    </w:p>
    <w:p>
      <w:pPr>
        <w:spacing w:before="0" w:after="80" w:line="259" w:lineRule="auto"/>
        <w:jc w:val="left"/>
      </w:pPr>
      <w:r>
        <w:rPr>
          <w:rFonts w:ascii="Calibri" w:hAnsi="Calibri"/>
          <w:b w:val="0"/>
          <w:i w:val="0"/>
          <w:color w:val="1F2937"/>
          <w:sz w:val="22"/>
        </w:rPr>
        <w:t>S. Nguyen, Director</w:t>
      </w:r>
    </w:p>
    <w:p>
      <w:pPr>
        <w:spacing w:before="120" w:after="40" w:line="259" w:lineRule="auto"/>
        <w:jc w:val="left"/>
      </w:pPr>
      <w:r>
        <w:rPr>
          <w:rFonts w:ascii="Calibri" w:hAnsi="Calibri"/>
          <w:b/>
          <w:i w:val="0"/>
          <w:color w:val="1F2937"/>
          <w:sz w:val="24"/>
        </w:rPr>
        <w:t>In attendance</w:t>
      </w:r>
    </w:p>
    <w:p>
      <w:pPr>
        <w:spacing w:before="0" w:after="80" w:line="259" w:lineRule="auto"/>
        <w:jc w:val="left"/>
      </w:pPr>
      <w:r>
        <w:rPr>
          <w:rFonts w:ascii="Calibri" w:hAnsi="Calibri"/>
          <w:b w:val="0"/>
          <w:i w:val="0"/>
          <w:color w:val="1F2937"/>
          <w:sz w:val="22"/>
        </w:rPr>
        <w:t>M. Rossi, Finance Manager, for item 4 only</w:t>
      </w:r>
    </w:p>
    <w:p>
      <w:pPr>
        <w:spacing w:before="0" w:after="120" w:line="259" w:lineRule="auto"/>
        <w:jc w:val="left"/>
      </w:pPr>
      <w:r>
        <w:rPr>
          <w:rFonts w:ascii="Calibri" w:hAnsi="Calibri"/>
          <w:b w:val="0"/>
          <w:i w:val="0"/>
          <w:color w:val="1F2937"/>
          <w:sz w:val="22"/>
        </w:rPr>
        <w:t>The chair noted that a quorum was present.</w:t>
      </w:r>
    </w:p>
    <w:p>
      <w:pPr>
        <w:spacing w:before="240" w:after="80" w:line="259" w:lineRule="auto"/>
        <w:jc w:val="left"/>
      </w:pPr>
      <w:r>
        <w:rPr>
          <w:rFonts w:ascii="Calibri" w:hAnsi="Calibri"/>
          <w:b/>
          <w:i w:val="0"/>
          <w:color w:val="0D9488"/>
          <w:sz w:val="26"/>
        </w:rPr>
        <w:t>1. Opening and conflicts of interest</w:t>
      </w:r>
    </w:p>
    <w:p>
      <w:pPr>
        <w:spacing w:before="0" w:after="120" w:line="259" w:lineRule="auto"/>
        <w:jc w:val="left"/>
      </w:pPr>
      <w:r>
        <w:rPr>
          <w:rFonts w:ascii="Calibri" w:hAnsi="Calibri"/>
          <w:b w:val="0"/>
          <w:i w:val="0"/>
          <w:color w:val="1F2937"/>
          <w:sz w:val="22"/>
        </w:rPr>
        <w:t>The chair asked whether the conflict of interest register was current, and whether anyone had an interest in an item on the agenda.</w:t>
      </w:r>
    </w:p>
    <w:p>
      <w:pPr>
        <w:spacing w:before="0" w:after="120" w:line="259" w:lineRule="auto"/>
        <w:jc w:val="left"/>
      </w:pPr>
      <w:r>
        <w:rPr>
          <w:rFonts w:ascii="Calibri" w:hAnsi="Calibri"/>
          <w:b w:val="0"/>
          <w:i w:val="0"/>
          <w:color w:val="1F2937"/>
          <w:sz w:val="22"/>
        </w:rPr>
        <w:t>James Okonkwo declared that his spouse works at Clearwater Audit, the firm named in the auditor paper at item 4. The board noted the interest. Mr Okonkwo left the room for item 4 and did not vote. The interest is on the conflict of interest register.</w:t>
      </w:r>
    </w:p>
    <w:p>
      <w:pPr>
        <w:spacing w:before="240" w:after="80" w:line="259" w:lineRule="auto"/>
        <w:jc w:val="left"/>
      </w:pPr>
      <w:r>
        <w:rPr>
          <w:rFonts w:ascii="Calibri" w:hAnsi="Calibri"/>
          <w:b/>
          <w:i w:val="0"/>
          <w:color w:val="0D9488"/>
          <w:sz w:val="26"/>
        </w:rPr>
        <w:t>2. Minutes of the previous meeting</w:t>
      </w:r>
    </w:p>
    <w:p>
      <w:pPr>
        <w:spacing w:before="0" w:after="120" w:line="259" w:lineRule="auto"/>
        <w:jc w:val="left"/>
      </w:pPr>
      <w:r>
        <w:rPr>
          <w:rFonts w:ascii="Calibri" w:hAnsi="Calibri"/>
          <w:b w:val="0"/>
          <w:i w:val="0"/>
          <w:color w:val="1F2937"/>
          <w:sz w:val="22"/>
        </w:rPr>
        <w:t>The minutes of the meeting held on 12 February 2026 were confirmed as a true record.</w:t>
      </w:r>
    </w:p>
    <w:p>
      <w:pPr>
        <w:spacing w:before="0" w:after="120" w:line="259" w:lineRule="auto"/>
        <w:jc w:val="left"/>
      </w:pPr>
      <w:r>
        <w:rPr>
          <w:rFonts w:ascii="Calibri" w:hAnsi="Calibri"/>
          <w:b w:val="0"/>
          <w:i w:val="0"/>
          <w:color w:val="1F2937"/>
          <w:sz w:val="22"/>
        </w:rPr>
        <w:t>Moved: Helen Chen. Seconded: Priya Nair. Carried.</w:t>
      </w:r>
    </w:p>
    <w:p>
      <w:pPr>
        <w:spacing w:before="240" w:after="80" w:line="259" w:lineRule="auto"/>
        <w:jc w:val="left"/>
      </w:pPr>
      <w:r>
        <w:rPr>
          <w:rFonts w:ascii="Calibri" w:hAnsi="Calibri"/>
          <w:b/>
          <w:i w:val="0"/>
          <w:color w:val="0D9488"/>
          <w:sz w:val="26"/>
        </w:rPr>
        <w:t>3. Chief executive's report</w:t>
      </w:r>
    </w:p>
    <w:p>
      <w:pPr>
        <w:spacing w:before="0" w:after="120" w:line="259" w:lineRule="auto"/>
        <w:jc w:val="left"/>
      </w:pPr>
      <w:r>
        <w:rPr>
          <w:rFonts w:ascii="Calibri" w:hAnsi="Calibri"/>
          <w:b w:val="0"/>
          <w:i w:val="0"/>
          <w:color w:val="1F2937"/>
          <w:sz w:val="22"/>
        </w:rPr>
        <w:t>The chief executive spoke to the report in the board pack. Directors asked about the delay to the community program. The chief executive said the delay is a staff vacancy, not a funding shortfall, and a recruitment agency has been engaged.</w:t>
      </w:r>
    </w:p>
    <w:p>
      <w:pPr>
        <w:spacing w:before="0" w:after="120" w:line="259" w:lineRule="auto"/>
        <w:jc w:val="left"/>
      </w:pPr>
      <w:r>
        <w:rPr>
          <w:rFonts w:ascii="Calibri" w:hAnsi="Calibri"/>
          <w:b w:val="0"/>
          <w:i w:val="0"/>
          <w:color w:val="1F2937"/>
          <w:sz w:val="22"/>
        </w:rPr>
        <w:t>The report was noted. No decision was required.</w:t>
      </w:r>
    </w:p>
    <w:p>
      <w:pPr>
        <w:spacing w:before="240" w:after="80" w:line="259" w:lineRule="auto"/>
        <w:jc w:val="left"/>
      </w:pPr>
      <w:r>
        <w:rPr>
          <w:rFonts w:ascii="Calibri" w:hAnsi="Calibri"/>
          <w:b/>
          <w:i w:val="0"/>
          <w:color w:val="0D9488"/>
          <w:sz w:val="26"/>
        </w:rPr>
        <w:t>4. Appointment of the external auditor</w:t>
      </w:r>
    </w:p>
    <w:p>
      <w:pPr>
        <w:spacing w:before="0" w:after="120" w:line="259" w:lineRule="auto"/>
        <w:jc w:val="left"/>
      </w:pPr>
      <w:r>
        <w:rPr>
          <w:rFonts w:ascii="Calibri" w:hAnsi="Calibri"/>
          <w:b w:val="0"/>
          <w:i w:val="0"/>
          <w:color w:val="1F2937"/>
          <w:sz w:val="22"/>
        </w:rPr>
        <w:t>James Okonkwo was not in the room for this item.</w:t>
      </w:r>
    </w:p>
    <w:p>
      <w:pPr>
        <w:spacing w:before="0" w:after="120" w:line="259" w:lineRule="auto"/>
        <w:jc w:val="left"/>
      </w:pPr>
      <w:r>
        <w:rPr>
          <w:rFonts w:ascii="Calibri" w:hAnsi="Calibri"/>
          <w:b w:val="0"/>
          <w:i w:val="0"/>
          <w:color w:val="1F2937"/>
          <w:sz w:val="22"/>
        </w:rPr>
        <w:t>The board considered the three quotes in the paper. Directors noted Clearwater Audit's fee, the partner named in the proposal, and that the firm does no other work for the organisation.</w:t>
      </w:r>
    </w:p>
    <w:p>
      <w:pPr>
        <w:spacing w:before="0" w:after="120" w:line="259" w:lineRule="auto"/>
        <w:jc w:val="left"/>
      </w:pPr>
      <w:r>
        <w:rPr>
          <w:rFonts w:ascii="Calibri" w:hAnsi="Calibri"/>
          <w:b w:val="0"/>
          <w:i w:val="0"/>
          <w:color w:val="1F2937"/>
          <w:sz w:val="22"/>
        </w:rPr>
        <w:t>Resolution: That Clearwater Audit be appointed external auditor for the year ending 30 June 2026, on the fee set out in the paper.</w:t>
      </w:r>
    </w:p>
    <w:p>
      <w:pPr>
        <w:spacing w:before="0" w:after="120" w:line="259" w:lineRule="auto"/>
        <w:jc w:val="left"/>
      </w:pPr>
      <w:r>
        <w:rPr>
          <w:rFonts w:ascii="Calibri" w:hAnsi="Calibri"/>
          <w:b w:val="0"/>
          <w:i w:val="0"/>
          <w:color w:val="1F2937"/>
          <w:sz w:val="22"/>
        </w:rPr>
        <w:t>Moved: Helen Chen. Seconded: Priya Nair. Carried.</w:t>
      </w:r>
    </w:p>
    <w:p>
      <w:pPr>
        <w:spacing w:before="0" w:after="120" w:line="259" w:lineRule="auto"/>
        <w:jc w:val="left"/>
      </w:pPr>
      <w:r>
        <w:rPr>
          <w:rFonts w:ascii="Calibri" w:hAnsi="Calibri"/>
          <w:b w:val="0"/>
          <w:i w:val="0"/>
          <w:color w:val="1F2937"/>
          <w:sz w:val="22"/>
        </w:rPr>
        <w:t>Mr Okonkwo returned to the meeting after the resolution was carried.</w:t>
      </w:r>
    </w:p>
    <w:p>
      <w:pPr>
        <w:spacing w:before="240" w:after="80" w:line="259" w:lineRule="auto"/>
        <w:jc w:val="left"/>
      </w:pPr>
      <w:r>
        <w:rPr>
          <w:rFonts w:ascii="Calibri" w:hAnsi="Calibri"/>
          <w:b/>
          <w:i w:val="0"/>
          <w:color w:val="0D9488"/>
          <w:sz w:val="26"/>
        </w:rPr>
        <w:t>5. Close</w:t>
      </w:r>
    </w:p>
    <w:p>
      <w:pPr>
        <w:spacing w:before="0" w:after="120" w:line="259" w:lineRule="auto"/>
        <w:jc w:val="left"/>
      </w:pPr>
      <w:r>
        <w:rPr>
          <w:rFonts w:ascii="Calibri" w:hAnsi="Calibri"/>
          <w:b w:val="0"/>
          <w:i w:val="0"/>
          <w:color w:val="1F2937"/>
          <w:sz w:val="22"/>
        </w:rPr>
        <w:t>There was no other business. The meeting closed at 7.10pm. The next meeting is on 9 April 2026.</w:t>
      </w:r>
    </w:p>
    <w:p>
      <w:pPr>
        <w:spacing w:before="320" w:after="80" w:line="259" w:lineRule="auto"/>
        <w:jc w:val="left"/>
      </w:pPr>
      <w:r>
        <w:rPr>
          <w:rFonts w:ascii="Calibri" w:hAnsi="Calibri"/>
          <w:b/>
          <w:i w:val="0"/>
          <w:color w:val="0D9488"/>
          <w:sz w:val="26"/>
        </w:rPr>
        <w:t>Confirmation</w:t>
      </w:r>
    </w:p>
    <w:p>
      <w:pPr>
        <w:spacing w:before="0" w:after="120" w:line="259" w:lineRule="auto"/>
        <w:jc w:val="left"/>
      </w:pPr>
      <w:r>
        <w:rPr>
          <w:rFonts w:ascii="Calibri" w:hAnsi="Calibri"/>
          <w:b w:val="0"/>
          <w:i w:val="0"/>
          <w:color w:val="1F2937"/>
          <w:sz w:val="22"/>
        </w:rPr>
        <w:t>Confirmed as a true record at the board meeting on ____________________.</w:t>
      </w:r>
    </w:p>
    <w:p>
      <w:pPr>
        <w:spacing w:before="160" w:after="120" w:line="259" w:lineRule="auto"/>
        <w:jc w:val="left"/>
      </w:pPr>
      <w:r>
        <w:rPr>
          <w:rFonts w:ascii="Calibri" w:hAnsi="Calibri"/>
          <w:b w:val="0"/>
          <w:i w:val="0"/>
          <w:color w:val="1F2937"/>
          <w:sz w:val="22"/>
        </w:rPr>
        <w:t>Signed: ______________________________    Date: ____________________</w:t>
      </w:r>
    </w:p>
    <w:p>
      <w:pPr>
        <w:spacing w:before="0" w:after="40" w:line="259" w:lineRule="auto"/>
        <w:jc w:val="left"/>
      </w:pPr>
      <w:r>
        <w:rPr>
          <w:rFonts w:ascii="Calibri" w:hAnsi="Calibri"/>
          <w:b w:val="0"/>
          <w:i w:val="0"/>
          <w:color w:val="1F2937"/>
          <w:sz w:val="22"/>
        </w:rPr>
        <w:t>Name: Priya Nair, Chair</w:t>
      </w:r>
    </w:p>
    <w:p>
      <w:pPr>
        <w:spacing w:before="160" w:after="120" w:line="259" w:lineRule="auto"/>
        <w:jc w:val="left"/>
      </w:pPr>
      <w:r>
        <w:rPr>
          <w:rFonts w:ascii="Calibri" w:hAnsi="Calibri"/>
          <w:b w:val="0"/>
          <w:i/>
          <w:color w:val="4B5563"/>
          <w:sz w:val="20"/>
        </w:rPr>
        <w:t>Minutes prepared by A. Lee, Secretary.</w:t>
      </w:r>
    </w:p>
    <w:p>
      <w:r>
        <w:br w:type="page"/>
      </w:r>
    </w:p>
    <w:p>
      <w:pPr>
        <w:spacing w:before="0" w:after="160" w:line="259" w:lineRule="auto"/>
        <w:jc w:val="left"/>
      </w:pPr>
      <w:r>
        <w:rPr>
          <w:rFonts w:ascii="Calibri" w:hAnsi="Calibri"/>
          <w:b/>
          <w:i w:val="0"/>
          <w:color w:val="0D9488"/>
          <w:sz w:val="36"/>
        </w:rPr>
        <w:t>Notes on using these minutes</w:t>
      </w:r>
    </w:p>
    <w:p>
      <w:pPr>
        <w:spacing w:before="0" w:after="120" w:line="259" w:lineRule="auto"/>
        <w:jc w:val="left"/>
      </w:pPr>
      <w:r>
        <w:rPr>
          <w:rFonts w:ascii="Calibri" w:hAnsi="Calibri"/>
          <w:b w:val="0"/>
          <w:i w:val="0"/>
          <w:color w:val="1F2937"/>
          <w:sz w:val="22"/>
        </w:rPr>
        <w:t>Minutes are the record of what the board decided, and enough of what it considered for someone who was not in the room to follow why. They are not a transcript.</w:t>
      </w:r>
    </w:p>
    <w:p>
      <w:pPr>
        <w:spacing w:before="240" w:after="80" w:line="259" w:lineRule="auto"/>
        <w:jc w:val="left"/>
      </w:pPr>
      <w:r>
        <w:rPr>
          <w:rFonts w:ascii="Calibri" w:hAnsi="Calibri"/>
          <w:b/>
          <w:i w:val="0"/>
          <w:color w:val="0D9488"/>
          <w:sz w:val="28"/>
        </w:rPr>
        <w:t>What to record</w:t>
      </w:r>
    </w:p>
    <w:p>
      <w:pPr>
        <w:spacing w:before="0" w:after="120" w:line="259" w:lineRule="auto"/>
        <w:jc w:val="left"/>
      </w:pPr>
      <w:r>
        <w:rPr>
          <w:rFonts w:ascii="Calibri" w:hAnsi="Calibri"/>
          <w:b w:val="0"/>
          <w:i w:val="0"/>
          <w:color w:val="1F2937"/>
          <w:sz w:val="22"/>
        </w:rPr>
        <w:t>The decision, in the words of the resolution where there is one. If you use a mover and seconder, record both, and record whether it was carried, lost, or deferred.</w:t>
      </w:r>
    </w:p>
    <w:p>
      <w:pPr>
        <w:spacing w:before="0" w:after="120" w:line="259" w:lineRule="auto"/>
        <w:jc w:val="left"/>
      </w:pPr>
      <w:r>
        <w:rPr>
          <w:rFonts w:ascii="Calibri" w:hAnsi="Calibri"/>
          <w:b w:val="0"/>
          <w:i w:val="0"/>
          <w:color w:val="1F2937"/>
          <w:sz w:val="22"/>
        </w:rPr>
        <w:t>The points the board actually weighed. In the auditor item above, that is the fee, the partner, and that the firm does no other work for the organisation. It is not a summary of everything that was said.</w:t>
      </w:r>
    </w:p>
    <w:p>
      <w:pPr>
        <w:spacing w:before="0" w:after="120" w:line="259" w:lineRule="auto"/>
        <w:jc w:val="left"/>
      </w:pPr>
      <w:r>
        <w:rPr>
          <w:rFonts w:ascii="Calibri" w:hAnsi="Calibri"/>
          <w:b w:val="0"/>
          <w:i w:val="0"/>
          <w:color w:val="1F2937"/>
          <w:sz w:val="22"/>
        </w:rPr>
        <w:t>A dissent or an abstention, when there is one. You do not need to record how each director voted unless your constitution requires it, or a director asks for a poll.</w:t>
      </w:r>
    </w:p>
    <w:p>
      <w:pPr>
        <w:spacing w:before="0" w:after="120" w:line="259" w:lineRule="auto"/>
        <w:jc w:val="left"/>
      </w:pPr>
      <w:r>
        <w:rPr>
          <w:rFonts w:ascii="Calibri" w:hAnsi="Calibri"/>
          <w:b w:val="0"/>
          <w:i w:val="0"/>
          <w:color w:val="1F2937"/>
          <w:sz w:val="22"/>
        </w:rPr>
        <w:t>A conflict, in the minutes and on the conflict of interest register. Write what the board did about it. In the example, the director left the room and did not vote.</w:t>
      </w:r>
    </w:p>
    <w:p>
      <w:pPr>
        <w:spacing w:before="0" w:after="120" w:line="259" w:lineRule="auto"/>
        <w:jc w:val="left"/>
      </w:pPr>
      <w:r>
        <w:rPr>
          <w:rFonts w:ascii="Calibri" w:hAnsi="Calibri"/>
          <w:b w:val="0"/>
          <w:i w:val="0"/>
          <w:color w:val="1F2937"/>
          <w:sz w:val="22"/>
        </w:rPr>
        <w:t>An action as its own line when the board asks someone to do something: what, who, and by when. One person owns it.</w:t>
      </w:r>
    </w:p>
    <w:p>
      <w:pPr>
        <w:spacing w:before="240" w:after="80" w:line="259" w:lineRule="auto"/>
        <w:jc w:val="left"/>
      </w:pPr>
      <w:r>
        <w:rPr>
          <w:rFonts w:ascii="Calibri" w:hAnsi="Calibri"/>
          <w:b/>
          <w:i w:val="0"/>
          <w:color w:val="0D9488"/>
          <w:sz w:val="28"/>
        </w:rPr>
        <w:t>What to leave out</w:t>
      </w:r>
    </w:p>
    <w:p>
      <w:pPr>
        <w:spacing w:before="0" w:after="120" w:line="259" w:lineRule="auto"/>
        <w:jc w:val="left"/>
      </w:pPr>
      <w:r>
        <w:rPr>
          <w:rFonts w:ascii="Calibri" w:hAnsi="Calibri"/>
          <w:b w:val="0"/>
          <w:i w:val="0"/>
          <w:color w:val="1F2937"/>
          <w:sz w:val="22"/>
        </w:rPr>
        <w:t>Who said each sentence. Asides, jokes, and comments that were withdrawn. A director's tone. If a remark would be a problem when read out later, it probably does not belong in the minutes.</w:t>
      </w:r>
    </w:p>
    <w:p>
      <w:pPr>
        <w:spacing w:before="240" w:after="80" w:line="259" w:lineRule="auto"/>
        <w:jc w:val="left"/>
      </w:pPr>
      <w:r>
        <w:rPr>
          <w:rFonts w:ascii="Calibri" w:hAnsi="Calibri"/>
          <w:b/>
          <w:i w:val="0"/>
          <w:color w:val="0D9488"/>
          <w:sz w:val="28"/>
        </w:rPr>
        <w:t>When they are signed</w:t>
      </w:r>
    </w:p>
    <w:p>
      <w:pPr>
        <w:spacing w:before="0" w:after="120" w:line="259" w:lineRule="auto"/>
        <w:jc w:val="left"/>
      </w:pPr>
      <w:r>
        <w:rPr>
          <w:rFonts w:ascii="Calibri" w:hAnsi="Calibri"/>
          <w:b w:val="0"/>
          <w:i w:val="0"/>
          <w:color w:val="1F2937"/>
          <w:sz w:val="22"/>
        </w:rPr>
        <w:t>For a company, section 251A of the Corporations Act 2001 says the minutes of a directors' meeting must be entered in the minute books within one month of the meeting. Minutes entered in that time and signed by the chair of that meeting, or the chair of the next meeting, are evidence of the proceeding, resolution, or declaration they record, unless the contrary is proved.</w:t>
      </w:r>
    </w:p>
    <w:p>
      <w:pPr>
        <w:spacing w:before="0" w:after="120" w:line="259" w:lineRule="auto"/>
        <w:jc w:val="left"/>
      </w:pPr>
      <w:r>
        <w:rPr>
          <w:rFonts w:ascii="Calibri" w:hAnsi="Calibri"/>
          <w:b w:val="0"/>
          <w:i w:val="0"/>
          <w:color w:val="1F2937"/>
          <w:sz w:val="22"/>
        </w:rPr>
        <w:t>Send the draft while the meeting is still easy to remember. The board usually confirms the minutes at the next meeting, and the chair signs them then. An incorporated association follows the Act and the rules that apply to it, which may set a different timeframe.</w:t>
      </w:r>
    </w:p>
    <w:p>
      <w:pPr>
        <w:spacing w:before="160" w:after="120" w:line="259" w:lineRule="auto"/>
        <w:jc w:val="left"/>
      </w:pPr>
      <w:r>
        <w:rPr>
          <w:rFonts w:ascii="Calibri" w:hAnsi="Calibri"/>
          <w:b w:val="0"/>
          <w:i/>
          <w:color w:val="4B5563"/>
          <w:sz w:val="22"/>
        </w:rPr>
        <w:t>This template is a starting record. It is not legal advice.</w:t>
      </w:r>
    </w:p>
    <w:p>
      <w:pPr>
        <w:spacing w:before="280" w:after="80" w:line="259" w:lineRule="auto"/>
        <w:jc w:val="left"/>
      </w:pPr>
      <w:r>
        <w:rPr>
          <w:rFonts w:ascii="Calibri" w:hAnsi="Calibri"/>
          <w:b/>
          <w:i w:val="0"/>
          <w:color w:val="0D9488"/>
          <w:sz w:val="28"/>
        </w:rPr>
        <w:t>Taking the minutes in the meeting</w:t>
      </w:r>
    </w:p>
    <w:p>
      <w:pPr>
        <w:spacing w:before="0" w:after="120" w:line="259" w:lineRule="auto"/>
        <w:jc w:val="left"/>
      </w:pPr>
      <w:r>
        <w:rPr>
          <w:rFonts w:ascii="Calibri" w:hAnsi="Calibri"/>
          <w:b w:val="0"/>
          <w:i w:val="0"/>
          <w:color w:val="1F2937"/>
          <w:sz w:val="22"/>
        </w:rPr>
        <w:t>Our Cat Herder is an Australian board portal. The agenda stays on screen next to the minutes, and an action can be added from the item it came from. The chair signs the minutes in the portal.</w:t>
      </w:r>
    </w:p>
    <w:p>
      <w:pPr>
        <w:spacing w:before="120" w:after="40" w:line="259" w:lineRule="auto"/>
        <w:jc w:val="left"/>
      </w:pPr>
      <w:r>
        <w:rPr>
          <w:rFonts w:ascii="Calibri" w:hAnsi="Calibri"/>
          <w:b/>
          <w:i w:val="0"/>
          <w:color w:val="0D9488"/>
          <w:sz w:val="22"/>
        </w:rPr>
        <w:t>Start a free 45-day trial at ourcatherder.com</w:t>
      </w:r>
    </w:p>
    <w:p>
      <w:pPr>
        <w:spacing w:before="0" w:after="40" w:line="259" w:lineRule="auto"/>
        <w:jc w:val="left"/>
      </w:pPr>
      <w:r>
        <w:rPr>
          <w:rFonts w:ascii="Calibri" w:hAnsi="Calibri"/>
          <w:b w:val="0"/>
          <w:i w:val="0"/>
          <w:color w:val="0D9488"/>
          <w:sz w:val="22"/>
        </w:rPr>
        <w:t>www.ourcatherder.com/features/minute-taking/</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4B5563"/>
        <w:sz w:val="16"/>
      </w:rPr>
      <w:t>Our Cat Herder  |  ourcatherder.com/resources/board-minutes-template/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Minutes Template</dc:title>
  <dc:subject>Free board meeting minutes template</dc:subject>
  <dc:creator>Our Cat Herder</dc:creator>
  <cp:keywords/>
  <dc:description>Free board minutes template from Our Cat Herder</dc:description>
  <cp:lastModifiedBy/>
  <cp:revision>1</cp:revision>
  <dcterms:created xsi:type="dcterms:W3CDTF">2026-10-09T00:00:00Z</dcterms:created>
  <dcterms:modified xsi:type="dcterms:W3CDTF">2026-10-09T00:00:00Z</dcterms:modified>
  <cp:category/>
</cp:coreProperties>
</file>